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0770C38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897ABA">
        <w:rPr>
          <w:rFonts w:ascii="Calibri" w:hAnsi="Calibri"/>
        </w:rPr>
        <w:t>DTEC3</w:t>
      </w:r>
      <w:r w:rsidRPr="007A395D">
        <w:rPr>
          <w:rFonts w:ascii="Calibri" w:hAnsi="Calibri"/>
        </w:rPr>
        <w:t>-n.n</w:t>
      </w:r>
      <w:r w:rsidR="00E558C3" w:rsidRPr="007A395D">
        <w:rPr>
          <w:rFonts w:ascii="Calibri" w:hAnsi="Calibri"/>
        </w:rPr>
        <w:t>.n</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7D26C8C"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04F09" w:rsidRPr="00E04F09">
        <w:rPr>
          <w:rFonts w:ascii="Calibri" w:hAnsi="Calibri" w:cs="Arial"/>
          <w:bCs/>
          <w:sz w:val="24"/>
          <w:szCs w:val="24"/>
        </w:rPr>
        <w:t>X</w:t>
      </w:r>
      <w:r w:rsidRPr="00E04F09">
        <w:rPr>
          <w:rFonts w:ascii="Calibri" w:hAnsi="Calibri" w:cs="Arial"/>
          <w:bCs/>
          <w:sz w:val="24"/>
          <w:szCs w:val="24"/>
        </w:rPr>
        <w:t xml:space="preserve"> </w:t>
      </w:r>
      <w:r w:rsidRPr="007A395D">
        <w:rPr>
          <w:rFonts w:ascii="Calibri" w:hAnsi="Calibri" w:cs="Arial"/>
          <w:sz w:val="24"/>
          <w:szCs w:val="24"/>
        </w:rPr>
        <w:t xml:space="preserve"> Input</w:t>
      </w:r>
    </w:p>
    <w:p w14:paraId="0BC79547" w14:textId="20592D09" w:rsidR="0080294B" w:rsidRPr="007A395D" w:rsidRDefault="00B24D71"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97ABA">
        <w:rPr>
          <w:rFonts w:ascii="Calibri" w:hAnsi="Calibri" w:cs="Arial"/>
        </w:rPr>
        <w:t>DTEC</w:t>
      </w:r>
      <w:r w:rsidR="0080294B" w:rsidRPr="007A395D">
        <w:rPr>
          <w:rFonts w:ascii="Calibri" w:hAnsi="Calibri" w:cs="Arial"/>
          <w:b/>
          <w:sz w:val="24"/>
          <w:szCs w:val="24"/>
        </w:rPr>
        <w:tab/>
      </w:r>
      <w:r w:rsidR="00897ABA"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A99D46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02B03">
        <w:rPr>
          <w:rFonts w:ascii="Calibri" w:hAnsi="Calibri"/>
        </w:rPr>
        <w:t>5.2</w:t>
      </w:r>
    </w:p>
    <w:p w14:paraId="1AB3E246" w14:textId="2FEC9ADD"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F526B">
        <w:rPr>
          <w:rFonts w:ascii="Calibri" w:hAnsi="Calibri"/>
        </w:rPr>
        <w:t xml:space="preserve">Task </w:t>
      </w:r>
      <w:r w:rsidR="00B24D71">
        <w:rPr>
          <w:rFonts w:ascii="Calibri" w:hAnsi="Calibri"/>
        </w:rPr>
        <w:t>6.3.14</w:t>
      </w:r>
      <w:r w:rsidR="002664DA">
        <w:rPr>
          <w:rFonts w:ascii="Calibri" w:hAnsi="Calibri"/>
        </w:rPr>
        <w:t xml:space="preserve"> – </w:t>
      </w:r>
      <w:r w:rsidR="00B24D71">
        <w:rPr>
          <w:rFonts w:ascii="Calibri" w:hAnsi="Calibri"/>
        </w:rPr>
        <w:t>Development of IALA MarCom Manual</w:t>
      </w:r>
      <w:r w:rsidR="007106D1">
        <w:rPr>
          <w:rFonts w:ascii="Calibri" w:hAnsi="Calibri"/>
        </w:rPr>
        <w:t xml:space="preserve"> </w:t>
      </w:r>
    </w:p>
    <w:p w14:paraId="01FC5420" w14:textId="01032B3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1A55">
        <w:rPr>
          <w:rFonts w:ascii="Calibri" w:hAnsi="Calibri"/>
        </w:rPr>
        <w:t>J Carson-Jackson, Chair</w:t>
      </w:r>
      <w:r w:rsidR="004343FA">
        <w:rPr>
          <w:rFonts w:ascii="Calibri" w:hAnsi="Calibri"/>
        </w:rPr>
        <w:t>, WG</w:t>
      </w:r>
      <w:r w:rsidR="00B24D71">
        <w:rPr>
          <w:rFonts w:ascii="Calibri" w:hAnsi="Calibri"/>
        </w:rPr>
        <w:t>2</w:t>
      </w:r>
    </w:p>
    <w:p w14:paraId="60BCC120" w14:textId="77777777" w:rsidR="0080294B" w:rsidRPr="007A395D" w:rsidRDefault="0080294B" w:rsidP="00FE5674">
      <w:pPr>
        <w:pStyle w:val="BodyText"/>
        <w:tabs>
          <w:tab w:val="left" w:pos="2835"/>
        </w:tabs>
        <w:rPr>
          <w:rFonts w:ascii="Calibri" w:hAnsi="Calibri"/>
        </w:rPr>
      </w:pPr>
    </w:p>
    <w:p w14:paraId="4834080C" w14:textId="21D19CFB" w:rsidR="00A446C9" w:rsidRPr="00605E43" w:rsidRDefault="00B24D71" w:rsidP="00A446C9">
      <w:pPr>
        <w:pStyle w:val="Title"/>
        <w:rPr>
          <w:rFonts w:ascii="Calibri" w:hAnsi="Calibri"/>
          <w:color w:val="0070C0"/>
        </w:rPr>
      </w:pPr>
      <w:bookmarkStart w:id="0" w:name="_Hlk175742661"/>
      <w:r>
        <w:rPr>
          <w:rFonts w:ascii="Calibri" w:hAnsi="Calibri"/>
          <w:color w:val="0070C0"/>
        </w:rPr>
        <w:t xml:space="preserve">Development of the IALA MarCom Manual </w:t>
      </w:r>
    </w:p>
    <w:bookmarkEnd w:id="0"/>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3D0E81E" w:rsidR="00E55927" w:rsidRPr="007A395D" w:rsidRDefault="004343FA" w:rsidP="00E55927">
      <w:pPr>
        <w:pStyle w:val="BodyText"/>
        <w:rPr>
          <w:rFonts w:ascii="Calibri" w:hAnsi="Calibri"/>
        </w:rPr>
      </w:pPr>
      <w:r>
        <w:rPr>
          <w:rFonts w:ascii="Calibri" w:hAnsi="Calibri"/>
        </w:rPr>
        <w:t xml:space="preserve">To brief the participants of </w:t>
      </w:r>
      <w:r w:rsidR="00B24D71">
        <w:rPr>
          <w:rFonts w:ascii="Calibri" w:hAnsi="Calibri"/>
        </w:rPr>
        <w:t>DTEC03</w:t>
      </w:r>
      <w:r>
        <w:rPr>
          <w:rFonts w:ascii="Calibri" w:hAnsi="Calibri"/>
        </w:rPr>
        <w:t xml:space="preserve"> on the </w:t>
      </w:r>
      <w:r w:rsidR="00B24D71">
        <w:rPr>
          <w:rFonts w:ascii="Calibri" w:hAnsi="Calibri"/>
        </w:rPr>
        <w:t>outcomes of the intersessional activity to update the IALA MRCP to the IALA MarCom Manual</w:t>
      </w:r>
      <w:r w:rsidR="00A46D38">
        <w:rPr>
          <w:rFonts w:ascii="Calibri" w:hAnsi="Calibri"/>
        </w:rPr>
        <w:t>.</w:t>
      </w:r>
    </w:p>
    <w:p w14:paraId="36D645BE" w14:textId="77777777" w:rsidR="00B56BDF" w:rsidRPr="007A395D" w:rsidRDefault="00B56BDF" w:rsidP="00605E43">
      <w:pPr>
        <w:pStyle w:val="Heading2"/>
      </w:pPr>
      <w:r w:rsidRPr="007A395D">
        <w:t>Related documents</w:t>
      </w:r>
    </w:p>
    <w:p w14:paraId="553E55ED" w14:textId="0494E409" w:rsidR="00E55927" w:rsidRPr="007A395D" w:rsidRDefault="00B24D71" w:rsidP="00E55927">
      <w:pPr>
        <w:pStyle w:val="BodyText"/>
        <w:rPr>
          <w:rFonts w:ascii="Calibri" w:hAnsi="Calibri"/>
        </w:rPr>
      </w:pPr>
      <w:r>
        <w:rPr>
          <w:rFonts w:ascii="Calibri" w:hAnsi="Calibri"/>
        </w:rPr>
        <w:t>DTEC03</w:t>
      </w:r>
      <w:r w:rsidR="00A46D38">
        <w:rPr>
          <w:rFonts w:ascii="Calibri" w:hAnsi="Calibri"/>
        </w:rPr>
        <w:t>-</w:t>
      </w:r>
      <w:r>
        <w:rPr>
          <w:rFonts w:ascii="Calibri" w:hAnsi="Calibri"/>
        </w:rPr>
        <w:t>##.#.#</w:t>
      </w:r>
      <w:r w:rsidR="00A46D38">
        <w:rPr>
          <w:rFonts w:ascii="Calibri" w:hAnsi="Calibri"/>
        </w:rPr>
        <w:t xml:space="preserve"> </w:t>
      </w:r>
      <w:r w:rsidR="005E606D">
        <w:rPr>
          <w:rFonts w:ascii="Calibri" w:hAnsi="Calibri"/>
        </w:rPr>
        <w:t xml:space="preserve">Draft </w:t>
      </w:r>
      <w:r>
        <w:rPr>
          <w:rFonts w:ascii="Calibri" w:hAnsi="Calibri"/>
        </w:rPr>
        <w:t>IALA MarCom Manual</w:t>
      </w:r>
    </w:p>
    <w:p w14:paraId="53733F03" w14:textId="77777777" w:rsidR="00A446C9" w:rsidRDefault="00A446C9" w:rsidP="00605E43">
      <w:pPr>
        <w:pStyle w:val="Heading1"/>
      </w:pPr>
      <w:r w:rsidRPr="007A395D">
        <w:t>Background</w:t>
      </w:r>
    </w:p>
    <w:p w14:paraId="2196D6C2" w14:textId="43299A00" w:rsidR="007D121A" w:rsidRDefault="00B24D71" w:rsidP="007D121A">
      <w:pPr>
        <w:pStyle w:val="BodyText"/>
        <w:rPr>
          <w:rFonts w:asciiTheme="minorHAnsi" w:hAnsiTheme="minorHAnsi" w:cstheme="minorHAnsi"/>
          <w:lang w:eastAsia="de-DE"/>
        </w:rPr>
      </w:pPr>
      <w:r>
        <w:rPr>
          <w:rFonts w:asciiTheme="minorHAnsi" w:hAnsiTheme="minorHAnsi" w:cstheme="minorHAnsi"/>
          <w:lang w:eastAsia="de-DE"/>
        </w:rPr>
        <w:t xml:space="preserve">During the </w:t>
      </w:r>
      <w:r w:rsidR="00E27E03">
        <w:rPr>
          <w:rFonts w:asciiTheme="minorHAnsi" w:hAnsiTheme="minorHAnsi" w:cstheme="minorHAnsi"/>
          <w:lang w:eastAsia="de-DE"/>
        </w:rPr>
        <w:t>IALA work program ending in 2023, work had commenced on the update of the MRCP.  At this time, it was identified that the initial purpose of the MRCP, which was to provide input to ITU to justify spectrum allocation for maritime use, has been addressed. The content of the existing MRCP was noted as being valuable, and it was decided to amend the MRCP to an IALA Manual format, to be called the IALA Maritime Communications Manual (MarCom Manual)</w:t>
      </w:r>
      <w:r w:rsidR="002004B5">
        <w:rPr>
          <w:rFonts w:asciiTheme="minorHAnsi" w:hAnsiTheme="minorHAnsi" w:cstheme="minorHAnsi"/>
          <w:lang w:eastAsia="de-DE"/>
        </w:rPr>
        <w:t xml:space="preserve">. </w:t>
      </w:r>
    </w:p>
    <w:p w14:paraId="56A68BBB" w14:textId="05F892AF" w:rsidR="002004B5" w:rsidRPr="00575494" w:rsidRDefault="00D550BD" w:rsidP="007D121A">
      <w:pPr>
        <w:pStyle w:val="BodyText"/>
        <w:rPr>
          <w:rFonts w:asciiTheme="minorHAnsi" w:hAnsiTheme="minorHAnsi" w:cstheme="minorHAnsi"/>
          <w:lang w:eastAsia="de-DE"/>
        </w:rPr>
      </w:pPr>
      <w:r>
        <w:rPr>
          <w:rFonts w:asciiTheme="minorHAnsi" w:hAnsiTheme="minorHAnsi" w:cstheme="minorHAnsi"/>
          <w:lang w:eastAsia="de-DE"/>
        </w:rPr>
        <w:t>Work has been underway on this activity for the past few sessions, culminating in a detailed review at DTEC02, with agreement for intersessional work between DTEC02 and DTEC03.  This input provides the results of that activity</w:t>
      </w:r>
      <w:r w:rsidR="002004B5">
        <w:rPr>
          <w:rFonts w:asciiTheme="minorHAnsi" w:hAnsiTheme="minorHAnsi" w:cstheme="minorHAnsi"/>
          <w:lang w:eastAsia="de-DE"/>
        </w:rPr>
        <w:t xml:space="preserve">. </w:t>
      </w:r>
    </w:p>
    <w:p w14:paraId="041E9135" w14:textId="77777777" w:rsidR="00A446C9" w:rsidRDefault="00A446C9" w:rsidP="00605E43">
      <w:pPr>
        <w:pStyle w:val="Heading1"/>
      </w:pPr>
      <w:r w:rsidRPr="007A395D">
        <w:t>Discussion</w:t>
      </w:r>
    </w:p>
    <w:p w14:paraId="6AFAE5A4" w14:textId="77777777" w:rsidR="00D550BD" w:rsidRDefault="00D550BD" w:rsidP="00D550BD">
      <w:pPr>
        <w:pStyle w:val="BodyText"/>
        <w:rPr>
          <w:rFonts w:asciiTheme="minorHAnsi" w:hAnsiTheme="minorHAnsi" w:cstheme="minorHAnsi"/>
          <w:lang w:eastAsia="de-DE"/>
        </w:rPr>
      </w:pPr>
      <w:r>
        <w:rPr>
          <w:rFonts w:asciiTheme="minorHAnsi" w:hAnsiTheme="minorHAnsi" w:cstheme="minorHAnsi"/>
          <w:lang w:eastAsia="de-DE"/>
        </w:rPr>
        <w:t xml:space="preserve">Work has been underway on this activity for the past few sessions, culminating in a detailed review at DTEC02, with agreement for intersessional work between DTEC02 and DTEC03.  This input provides the results of that activity. </w:t>
      </w:r>
    </w:p>
    <w:p w14:paraId="613ED9E7" w14:textId="2E7FEDCB" w:rsidR="00D42D33" w:rsidRPr="00575494" w:rsidRDefault="003E3FB0" w:rsidP="00D550BD">
      <w:pPr>
        <w:pStyle w:val="BodyText"/>
        <w:rPr>
          <w:rFonts w:asciiTheme="minorHAnsi" w:hAnsiTheme="minorHAnsi" w:cstheme="minorHAnsi"/>
          <w:lang w:eastAsia="de-DE"/>
        </w:rPr>
      </w:pPr>
      <w:r>
        <w:rPr>
          <w:rFonts w:asciiTheme="minorHAnsi" w:hAnsiTheme="minorHAnsi" w:cstheme="minorHAnsi"/>
          <w:lang w:eastAsia="de-DE"/>
        </w:rPr>
        <w:t xml:space="preserve">A detailed review was carried out by China MSA, with updated content identified in track changes in the attached draft document. </w:t>
      </w:r>
    </w:p>
    <w:p w14:paraId="7E503D38" w14:textId="2B9DA806" w:rsidR="007D121A" w:rsidRDefault="00D550BD" w:rsidP="00786E5B">
      <w:pPr>
        <w:pStyle w:val="BodyText"/>
        <w:rPr>
          <w:rFonts w:ascii="Calibri" w:hAnsi="Calibri"/>
        </w:rPr>
      </w:pPr>
      <w:r>
        <w:rPr>
          <w:rFonts w:ascii="Calibri" w:hAnsi="Calibri"/>
        </w:rPr>
        <w:t xml:space="preserve">It is expected that </w:t>
      </w:r>
      <w:r w:rsidR="00E02734">
        <w:rPr>
          <w:rFonts w:ascii="Calibri" w:hAnsi="Calibri"/>
        </w:rPr>
        <w:t xml:space="preserve">a final review at DTEC03 will be carried out to address the changes and comments, leading to finalisation of the first edition of the IALA MarCom </w:t>
      </w:r>
      <w:r w:rsidR="00D42D33">
        <w:rPr>
          <w:rFonts w:ascii="Calibri" w:hAnsi="Calibri"/>
        </w:rPr>
        <w:t>Manual</w:t>
      </w:r>
      <w:r w:rsidR="00E02734">
        <w:rPr>
          <w:rFonts w:ascii="Calibri" w:hAnsi="Calibri"/>
        </w:rPr>
        <w:t xml:space="preserve"> </w:t>
      </w:r>
      <w:r w:rsidR="00D42D33">
        <w:rPr>
          <w:rFonts w:ascii="Calibri" w:hAnsi="Calibri"/>
        </w:rPr>
        <w:t xml:space="preserve">at this session, for consideration of IALA Council in December 2024.  </w:t>
      </w:r>
    </w:p>
    <w:p w14:paraId="70723221" w14:textId="22FCE8C0" w:rsidR="003E3FB0" w:rsidRDefault="003E3FB0" w:rsidP="00786E5B">
      <w:pPr>
        <w:pStyle w:val="BodyText"/>
        <w:rPr>
          <w:rFonts w:ascii="Calibri" w:hAnsi="Calibri"/>
        </w:rPr>
      </w:pPr>
      <w:r>
        <w:rPr>
          <w:rFonts w:ascii="Calibri" w:hAnsi="Calibri"/>
        </w:rPr>
        <w:lastRenderedPageBreak/>
        <w:t xml:space="preserve">The review referred to updated activity at ITU and IMO, with a detailed list of references provided as an annex to this input paper.  </w:t>
      </w:r>
    </w:p>
    <w:p w14:paraId="78CB1BE5" w14:textId="0C5DA2B6" w:rsidR="00D42D33" w:rsidRDefault="00D42D33" w:rsidP="00786E5B">
      <w:pPr>
        <w:pStyle w:val="BodyText"/>
        <w:rPr>
          <w:rFonts w:ascii="Calibri" w:hAnsi="Calibri"/>
        </w:rPr>
      </w:pPr>
      <w:r>
        <w:rPr>
          <w:rFonts w:ascii="Calibri" w:hAnsi="Calibri"/>
        </w:rPr>
        <w:t xml:space="preserve">It is noted that there would be a need to review and update the MarCom Manual on a regular basis, as technology continues to develop.  </w:t>
      </w:r>
    </w:p>
    <w:p w14:paraId="7A8D2F27" w14:textId="77777777" w:rsidR="00A446C9" w:rsidRPr="007A395D" w:rsidRDefault="00A446C9" w:rsidP="00605E43">
      <w:pPr>
        <w:pStyle w:val="Heading1"/>
      </w:pPr>
      <w:r w:rsidRPr="007A395D">
        <w:t>Action requested of the Committee</w:t>
      </w:r>
    </w:p>
    <w:p w14:paraId="1556E528" w14:textId="24B47ED6"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0ACBEC9" w14:textId="7DB56679" w:rsidR="004D1D85" w:rsidRDefault="00264495" w:rsidP="00D42D33">
      <w:pPr>
        <w:pStyle w:val="List1"/>
        <w:numPr>
          <w:ilvl w:val="0"/>
          <w:numId w:val="39"/>
        </w:numPr>
        <w:rPr>
          <w:rFonts w:ascii="Calibri" w:hAnsi="Calibri"/>
        </w:rPr>
      </w:pPr>
      <w:r>
        <w:rPr>
          <w:rFonts w:ascii="Calibri" w:hAnsi="Calibri"/>
        </w:rPr>
        <w:t xml:space="preserve">Note the </w:t>
      </w:r>
      <w:r w:rsidR="005A0BFA">
        <w:rPr>
          <w:rFonts w:ascii="Calibri" w:hAnsi="Calibri"/>
        </w:rPr>
        <w:t xml:space="preserve">results of the </w:t>
      </w:r>
      <w:r w:rsidR="00D42D33">
        <w:rPr>
          <w:rFonts w:ascii="Calibri" w:hAnsi="Calibri"/>
        </w:rPr>
        <w:t>intersessional activity to progress development of the IALA MarCom Manual</w:t>
      </w:r>
    </w:p>
    <w:p w14:paraId="4B9CE3EC" w14:textId="0FB74D87" w:rsidR="00D42D33" w:rsidRDefault="00D42D33" w:rsidP="00D42D33">
      <w:pPr>
        <w:pStyle w:val="List1"/>
        <w:numPr>
          <w:ilvl w:val="0"/>
          <w:numId w:val="39"/>
        </w:numPr>
        <w:rPr>
          <w:rFonts w:ascii="Calibri" w:hAnsi="Calibri"/>
        </w:rPr>
      </w:pPr>
      <w:r>
        <w:rPr>
          <w:rFonts w:ascii="Calibri" w:hAnsi="Calibri"/>
        </w:rPr>
        <w:t>Provide input / comments on the draft MarCom Manual to DTEC03, WG2</w:t>
      </w:r>
    </w:p>
    <w:p w14:paraId="7638761B" w14:textId="64371D11" w:rsidR="00D42D33" w:rsidRDefault="00D42D33" w:rsidP="00D42D33">
      <w:pPr>
        <w:pStyle w:val="List1"/>
        <w:numPr>
          <w:ilvl w:val="0"/>
          <w:numId w:val="39"/>
        </w:numPr>
        <w:rPr>
          <w:rFonts w:ascii="Calibri" w:hAnsi="Calibri"/>
        </w:rPr>
      </w:pPr>
      <w:r>
        <w:rPr>
          <w:rFonts w:ascii="Calibri" w:hAnsi="Calibri"/>
        </w:rPr>
        <w:t>Note the proposal to complete this work during DTEC03</w:t>
      </w:r>
    </w:p>
    <w:p w14:paraId="125DC736" w14:textId="77777777" w:rsidR="003E3FB0" w:rsidRDefault="003E3FB0" w:rsidP="003E3FB0">
      <w:pPr>
        <w:pStyle w:val="List1"/>
        <w:numPr>
          <w:ilvl w:val="0"/>
          <w:numId w:val="0"/>
        </w:numPr>
        <w:rPr>
          <w:rFonts w:ascii="Calibri" w:hAnsi="Calibri"/>
        </w:rPr>
        <w:sectPr w:rsidR="003E3FB0"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69443C40" w14:textId="55A937CA" w:rsidR="003E3FB0" w:rsidRDefault="003E3FB0" w:rsidP="003E3FB0">
      <w:pPr>
        <w:pStyle w:val="Annex"/>
      </w:pPr>
      <w:r>
        <w:lastRenderedPageBreak/>
        <w:t xml:space="preserve">Annex </w:t>
      </w:r>
    </w:p>
    <w:p w14:paraId="6096BF96" w14:textId="5910D276" w:rsidR="00A714F4" w:rsidRPr="00C02B03" w:rsidRDefault="00A714F4" w:rsidP="000E5FE8">
      <w:pPr>
        <w:pStyle w:val="References"/>
        <w:rPr>
          <w:lang w:val="fr-FR"/>
        </w:rPr>
      </w:pPr>
      <w:r>
        <w:t xml:space="preserve">ITU, Final acts of WRC-23: Articles 5, 32, 33 and 52, Appendix 15 and 17, Resolutions 252, 354, 363, 365, 366. </w:t>
      </w:r>
      <w:r w:rsidRPr="00C02B03">
        <w:rPr>
          <w:lang w:val="fr-FR"/>
        </w:rPr>
        <w:t xml:space="preserve">Available: </w:t>
      </w:r>
      <w:hyperlink r:id="rId15" w:history="1">
        <w:r w:rsidR="003E127F" w:rsidRPr="00C02B03">
          <w:rPr>
            <w:rStyle w:val="Hyperlink"/>
            <w:lang w:val="fr-FR"/>
          </w:rPr>
          <w:t>https://www.itu.int/hub/publication/r-act-wrc-16-2024/</w:t>
        </w:r>
      </w:hyperlink>
      <w:r w:rsidR="003E127F" w:rsidRPr="00C02B03">
        <w:rPr>
          <w:lang w:val="fr-FR"/>
        </w:rPr>
        <w:t xml:space="preserve"> </w:t>
      </w:r>
    </w:p>
    <w:p w14:paraId="1240B78F" w14:textId="62342001" w:rsidR="00A714F4" w:rsidRPr="00C02B03" w:rsidRDefault="00A714F4" w:rsidP="000E5FE8">
      <w:pPr>
        <w:pStyle w:val="References"/>
        <w:rPr>
          <w:lang w:val="fr-FR"/>
        </w:rPr>
      </w:pPr>
      <w:r w:rsidRPr="00C02B03">
        <w:rPr>
          <w:lang w:val="fr-FR"/>
        </w:rPr>
        <w:t>ITU, Radio Regulations(2020): Appendix 18. Available: https://www.itu.int/en/publications/ITU-R/pages/publications.aspx?parent=R-REG-RR-2020&amp;media=electronic</w:t>
      </w:r>
    </w:p>
    <w:p w14:paraId="57CEA929" w14:textId="04BCAB98" w:rsidR="00A714F4" w:rsidRPr="00C02B03" w:rsidRDefault="00A714F4" w:rsidP="000E5FE8">
      <w:pPr>
        <w:pStyle w:val="References"/>
        <w:rPr>
          <w:lang w:val="fr-FR"/>
        </w:rPr>
      </w:pPr>
      <w:r w:rsidRPr="00C02B03">
        <w:rPr>
          <w:lang w:val="fr-FR"/>
        </w:rPr>
        <w:t>ITU-R M series Recommendations. Available: https://www.itu.int/rec/R-REC-M/en</w:t>
      </w:r>
    </w:p>
    <w:p w14:paraId="2E3C7D49" w14:textId="550FA8E7" w:rsidR="00A714F4" w:rsidRDefault="00A714F4" w:rsidP="000E5FE8">
      <w:pPr>
        <w:pStyle w:val="References"/>
      </w:pPr>
      <w:r>
        <w:t>ITU-R M series Reports. Available: https://www.itu.int/pub/R-REP-M/en</w:t>
      </w:r>
    </w:p>
    <w:p w14:paraId="619F28DE" w14:textId="54CF9915" w:rsidR="00A714F4" w:rsidRPr="00C02B03" w:rsidRDefault="00A714F4" w:rsidP="000E5FE8">
      <w:pPr>
        <w:pStyle w:val="References"/>
        <w:rPr>
          <w:lang w:val="fr-FR"/>
        </w:rPr>
      </w:pPr>
      <w:r>
        <w:t xml:space="preserve">IMO, MSC.496(105) AMENDMENTS TO THE INTERNATIONAL CONVENTION FOR THE SAFETY OF LIFE AT SEA, 1974. </w:t>
      </w:r>
      <w:r w:rsidRPr="00C02B03">
        <w:rPr>
          <w:lang w:val="fr-FR"/>
        </w:rPr>
        <w:t>Available: https://wwwcdn.imo.org/localresources/en/KnowledgeCentre/IndexofIMOResolutions/MSCResolutions/MSC.496(105).pdf</w:t>
      </w:r>
    </w:p>
    <w:p w14:paraId="31EFB433" w14:textId="3B309B70" w:rsidR="00A714F4" w:rsidRPr="00C02B03" w:rsidRDefault="00A714F4" w:rsidP="000E5FE8">
      <w:pPr>
        <w:pStyle w:val="References"/>
        <w:rPr>
          <w:lang w:val="fr-FR"/>
        </w:rPr>
      </w:pPr>
      <w:r>
        <w:t xml:space="preserve">IMO, MSC.508(105) PERFORMANCE STANDARDS FOR THE RECEPTION OF MARITIME SAFETY INFORMATION AND SEARCH AND RESCUE RELATED INFORMATION BY MF (NAVTEX) AND HF. </w:t>
      </w:r>
      <w:r w:rsidRPr="00C02B03">
        <w:rPr>
          <w:lang w:val="fr-FR"/>
        </w:rPr>
        <w:t>Available: https://wwwcdn.imo.org/localresources/en/KnowledgeCentre/IndexofIMOResolutions/MSCResolutions/MSC.508(105).pdf</w:t>
      </w:r>
    </w:p>
    <w:p w14:paraId="18D3AE41" w14:textId="52C7E53D" w:rsidR="003E3FB0" w:rsidRPr="00C02B03" w:rsidRDefault="00A714F4" w:rsidP="000E5FE8">
      <w:pPr>
        <w:pStyle w:val="References"/>
        <w:rPr>
          <w:lang w:val="fr-FR"/>
        </w:rPr>
      </w:pPr>
      <w:r>
        <w:t xml:space="preserve">IMO MSC.512(105) PERFORMANCE STANDARDS FOR SHIPBORNE MF AND MF/HF RADIO INSTALLATIONS CAPABLE OF VOICE COMMUNICATION, DIGITAL SELECTIVE CALLING AND RECEPTION OF MARITIME SAFETY INFORMATION AND SEARCH AND RESCUE RELATED INFORMATION. </w:t>
      </w:r>
      <w:r w:rsidRPr="00C02B03">
        <w:rPr>
          <w:lang w:val="fr-FR"/>
        </w:rPr>
        <w:t>Available: https://wwwcdn.imo.org/localresources/en/KnowledgeCentre/IndexofIMOResolutions/MSCResolutions/MSC.512(105).pdf</w:t>
      </w:r>
    </w:p>
    <w:sectPr w:rsidR="003E3FB0" w:rsidRPr="00C02B03"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AC111" w14:textId="77777777" w:rsidR="00036C21" w:rsidRDefault="00036C21" w:rsidP="00362CD9">
      <w:r>
        <w:separator/>
      </w:r>
    </w:p>
  </w:endnote>
  <w:endnote w:type="continuationSeparator" w:id="0">
    <w:p w14:paraId="58EBCC19" w14:textId="77777777" w:rsidR="00036C21" w:rsidRDefault="00036C21" w:rsidP="00362CD9">
      <w:r>
        <w:continuationSeparator/>
      </w:r>
    </w:p>
  </w:endnote>
  <w:endnote w:type="continuationNotice" w:id="1">
    <w:p w14:paraId="040A7671" w14:textId="77777777" w:rsidR="00036C21" w:rsidRDefault="00036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7C233597"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51BE3" w14:textId="77777777" w:rsidR="00036C21" w:rsidRDefault="00036C21" w:rsidP="00362CD9">
      <w:r>
        <w:separator/>
      </w:r>
    </w:p>
  </w:footnote>
  <w:footnote w:type="continuationSeparator" w:id="0">
    <w:p w14:paraId="1A2E12AA" w14:textId="77777777" w:rsidR="00036C21" w:rsidRDefault="00036C21" w:rsidP="00362CD9">
      <w:r>
        <w:continuationSeparator/>
      </w:r>
    </w:p>
  </w:footnote>
  <w:footnote w:type="continuationNotice" w:id="1">
    <w:p w14:paraId="222C6991" w14:textId="77777777" w:rsidR="00036C21" w:rsidRDefault="00036C21"/>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3F824E7C" w:rsidR="00624475"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72356B"/>
    <w:multiLevelType w:val="hybridMultilevel"/>
    <w:tmpl w:val="05FE2388"/>
    <w:lvl w:ilvl="0" w:tplc="08130001">
      <w:start w:val="1"/>
      <w:numFmt w:val="bullet"/>
      <w:lvlText w:val=""/>
      <w:lvlJc w:val="left"/>
      <w:pPr>
        <w:ind w:left="765" w:hanging="360"/>
      </w:pPr>
      <w:rPr>
        <w:rFonts w:ascii="Symbol" w:hAnsi="Symbol"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D554E7"/>
    <w:multiLevelType w:val="hybridMultilevel"/>
    <w:tmpl w:val="6F7ED8FE"/>
    <w:lvl w:ilvl="0" w:tplc="5A2A8644">
      <w:start w:val="1"/>
      <w:numFmt w:val="bullet"/>
      <w:lvlText w:val=""/>
      <w:lvlJc w:val="left"/>
      <w:pPr>
        <w:ind w:left="720" w:hanging="360"/>
      </w:pPr>
      <w:rPr>
        <w:rFonts w:ascii="Symbol" w:hAnsi="Symbol" w:hint="default"/>
        <w:color w:val="00558C"/>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3"/>
  </w:num>
  <w:num w:numId="5" w16cid:durableId="561792413">
    <w:abstractNumId w:val="16"/>
  </w:num>
  <w:num w:numId="6" w16cid:durableId="732193860">
    <w:abstractNumId w:val="4"/>
  </w:num>
  <w:num w:numId="7" w16cid:durableId="1589921380">
    <w:abstractNumId w:val="25"/>
  </w:num>
  <w:num w:numId="8" w16cid:durableId="985203158">
    <w:abstractNumId w:val="10"/>
  </w:num>
  <w:num w:numId="9" w16cid:durableId="1542129151">
    <w:abstractNumId w:val="8"/>
  </w:num>
  <w:num w:numId="10" w16cid:durableId="1075708541">
    <w:abstractNumId w:val="19"/>
  </w:num>
  <w:num w:numId="11" w16cid:durableId="1538543149">
    <w:abstractNumId w:val="18"/>
  </w:num>
  <w:num w:numId="12" w16cid:durableId="1219785225">
    <w:abstractNumId w:val="15"/>
  </w:num>
  <w:num w:numId="13" w16cid:durableId="34818179">
    <w:abstractNumId w:val="24"/>
  </w:num>
  <w:num w:numId="14" w16cid:durableId="2060668843">
    <w:abstractNumId w:val="5"/>
  </w:num>
  <w:num w:numId="15" w16cid:durableId="1387685509">
    <w:abstractNumId w:val="26"/>
  </w:num>
  <w:num w:numId="16" w16cid:durableId="1578244919">
    <w:abstractNumId w:val="14"/>
  </w:num>
  <w:num w:numId="17" w16cid:durableId="1451389082">
    <w:abstractNumId w:val="6"/>
  </w:num>
  <w:num w:numId="18" w16cid:durableId="646936776">
    <w:abstractNumId w:val="21"/>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2"/>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20"/>
  </w:num>
  <w:num w:numId="34" w16cid:durableId="1037776188">
    <w:abstractNumId w:val="20"/>
  </w:num>
  <w:num w:numId="35" w16cid:durableId="1356810456">
    <w:abstractNumId w:val="20"/>
  </w:num>
  <w:num w:numId="36" w16cid:durableId="612519778">
    <w:abstractNumId w:val="11"/>
  </w:num>
  <w:num w:numId="37" w16cid:durableId="714161437">
    <w:abstractNumId w:val="5"/>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131144698">
    <w:abstractNumId w:val="17"/>
  </w:num>
  <w:num w:numId="46" w16cid:durableId="98305037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6C21"/>
    <w:rsid w:val="00037DF4"/>
    <w:rsid w:val="0004700E"/>
    <w:rsid w:val="00066D0D"/>
    <w:rsid w:val="00070C13"/>
    <w:rsid w:val="000715C9"/>
    <w:rsid w:val="00080A77"/>
    <w:rsid w:val="00084F33"/>
    <w:rsid w:val="000A04B8"/>
    <w:rsid w:val="000A2309"/>
    <w:rsid w:val="000A5D47"/>
    <w:rsid w:val="000A77A7"/>
    <w:rsid w:val="000B1707"/>
    <w:rsid w:val="000C1B3E"/>
    <w:rsid w:val="000C349E"/>
    <w:rsid w:val="000E5FE8"/>
    <w:rsid w:val="000F2584"/>
    <w:rsid w:val="000F72BA"/>
    <w:rsid w:val="00110AE7"/>
    <w:rsid w:val="00110C3F"/>
    <w:rsid w:val="00123691"/>
    <w:rsid w:val="00146E5F"/>
    <w:rsid w:val="00176BFD"/>
    <w:rsid w:val="00177F4D"/>
    <w:rsid w:val="00180DDA"/>
    <w:rsid w:val="00181761"/>
    <w:rsid w:val="00181ABF"/>
    <w:rsid w:val="001A1A55"/>
    <w:rsid w:val="001B2A2D"/>
    <w:rsid w:val="001B737D"/>
    <w:rsid w:val="001C37A9"/>
    <w:rsid w:val="001C44A3"/>
    <w:rsid w:val="001E0E15"/>
    <w:rsid w:val="001F528A"/>
    <w:rsid w:val="001F704E"/>
    <w:rsid w:val="00200241"/>
    <w:rsid w:val="002004B5"/>
    <w:rsid w:val="00201722"/>
    <w:rsid w:val="00205BBA"/>
    <w:rsid w:val="002125B0"/>
    <w:rsid w:val="00215BC5"/>
    <w:rsid w:val="0022314E"/>
    <w:rsid w:val="00243228"/>
    <w:rsid w:val="00247C5E"/>
    <w:rsid w:val="00251483"/>
    <w:rsid w:val="00255CAA"/>
    <w:rsid w:val="00264305"/>
    <w:rsid w:val="00264495"/>
    <w:rsid w:val="002664DA"/>
    <w:rsid w:val="0028714C"/>
    <w:rsid w:val="002A0346"/>
    <w:rsid w:val="002A4487"/>
    <w:rsid w:val="002B49E9"/>
    <w:rsid w:val="002C07D0"/>
    <w:rsid w:val="002C632E"/>
    <w:rsid w:val="002D3E8B"/>
    <w:rsid w:val="002D4575"/>
    <w:rsid w:val="002D5C0C"/>
    <w:rsid w:val="002E03D1"/>
    <w:rsid w:val="002E6B74"/>
    <w:rsid w:val="002E6FCA"/>
    <w:rsid w:val="003039D6"/>
    <w:rsid w:val="00356CD0"/>
    <w:rsid w:val="00362CD9"/>
    <w:rsid w:val="003761CA"/>
    <w:rsid w:val="00380DAF"/>
    <w:rsid w:val="0039290C"/>
    <w:rsid w:val="003972CE"/>
    <w:rsid w:val="003A43C6"/>
    <w:rsid w:val="003B28F5"/>
    <w:rsid w:val="003B425C"/>
    <w:rsid w:val="003B7B7D"/>
    <w:rsid w:val="003C54CB"/>
    <w:rsid w:val="003C6012"/>
    <w:rsid w:val="003C7A2A"/>
    <w:rsid w:val="003D2DC1"/>
    <w:rsid w:val="003D69D0"/>
    <w:rsid w:val="003E11A5"/>
    <w:rsid w:val="003E127F"/>
    <w:rsid w:val="003E3FB0"/>
    <w:rsid w:val="003F2918"/>
    <w:rsid w:val="003F430E"/>
    <w:rsid w:val="0041088C"/>
    <w:rsid w:val="00412DD0"/>
    <w:rsid w:val="0041482C"/>
    <w:rsid w:val="00420A38"/>
    <w:rsid w:val="00431B19"/>
    <w:rsid w:val="00432203"/>
    <w:rsid w:val="004343FA"/>
    <w:rsid w:val="00451562"/>
    <w:rsid w:val="004661AD"/>
    <w:rsid w:val="00466EAB"/>
    <w:rsid w:val="004A6C1D"/>
    <w:rsid w:val="004D1D85"/>
    <w:rsid w:val="004D3C3A"/>
    <w:rsid w:val="004E1CD1"/>
    <w:rsid w:val="004F7EFC"/>
    <w:rsid w:val="005107EB"/>
    <w:rsid w:val="00521345"/>
    <w:rsid w:val="00526DF0"/>
    <w:rsid w:val="00540A42"/>
    <w:rsid w:val="00545CC4"/>
    <w:rsid w:val="00551FFF"/>
    <w:rsid w:val="005607A2"/>
    <w:rsid w:val="0057198B"/>
    <w:rsid w:val="00573CFE"/>
    <w:rsid w:val="00575494"/>
    <w:rsid w:val="00590E05"/>
    <w:rsid w:val="005969F2"/>
    <w:rsid w:val="00597FAE"/>
    <w:rsid w:val="005A0BFA"/>
    <w:rsid w:val="005B32A3"/>
    <w:rsid w:val="005C0D44"/>
    <w:rsid w:val="005C566C"/>
    <w:rsid w:val="005C6F0F"/>
    <w:rsid w:val="005C7E69"/>
    <w:rsid w:val="005E262D"/>
    <w:rsid w:val="005E606D"/>
    <w:rsid w:val="005E7F4F"/>
    <w:rsid w:val="005F0673"/>
    <w:rsid w:val="005F23D3"/>
    <w:rsid w:val="005F7E20"/>
    <w:rsid w:val="00605E43"/>
    <w:rsid w:val="006153BB"/>
    <w:rsid w:val="006173E3"/>
    <w:rsid w:val="00624475"/>
    <w:rsid w:val="00651E5F"/>
    <w:rsid w:val="006652C3"/>
    <w:rsid w:val="00691FD0"/>
    <w:rsid w:val="00692148"/>
    <w:rsid w:val="006956A4"/>
    <w:rsid w:val="006A1A1E"/>
    <w:rsid w:val="006A52C9"/>
    <w:rsid w:val="006C1B3B"/>
    <w:rsid w:val="006C5948"/>
    <w:rsid w:val="006E0E1A"/>
    <w:rsid w:val="006F1572"/>
    <w:rsid w:val="006F2A74"/>
    <w:rsid w:val="006F3FA2"/>
    <w:rsid w:val="007000D4"/>
    <w:rsid w:val="007008C5"/>
    <w:rsid w:val="007106D1"/>
    <w:rsid w:val="007118F5"/>
    <w:rsid w:val="00712AA4"/>
    <w:rsid w:val="007146C4"/>
    <w:rsid w:val="00721AA1"/>
    <w:rsid w:val="00724B67"/>
    <w:rsid w:val="00731515"/>
    <w:rsid w:val="00737ABE"/>
    <w:rsid w:val="00745242"/>
    <w:rsid w:val="007547F8"/>
    <w:rsid w:val="00763065"/>
    <w:rsid w:val="00765622"/>
    <w:rsid w:val="00770B6C"/>
    <w:rsid w:val="00783FEA"/>
    <w:rsid w:val="00786E5B"/>
    <w:rsid w:val="00787CD6"/>
    <w:rsid w:val="007A395D"/>
    <w:rsid w:val="007B6BD5"/>
    <w:rsid w:val="007C346C"/>
    <w:rsid w:val="007D121A"/>
    <w:rsid w:val="007E6479"/>
    <w:rsid w:val="0080294B"/>
    <w:rsid w:val="008203FC"/>
    <w:rsid w:val="0082480E"/>
    <w:rsid w:val="00832C54"/>
    <w:rsid w:val="00850293"/>
    <w:rsid w:val="00851373"/>
    <w:rsid w:val="00851BA6"/>
    <w:rsid w:val="0085654D"/>
    <w:rsid w:val="00861160"/>
    <w:rsid w:val="0086391D"/>
    <w:rsid w:val="0086654F"/>
    <w:rsid w:val="00897ABA"/>
    <w:rsid w:val="008A356F"/>
    <w:rsid w:val="008A4653"/>
    <w:rsid w:val="008A4717"/>
    <w:rsid w:val="008A50CC"/>
    <w:rsid w:val="008B3040"/>
    <w:rsid w:val="008C51F1"/>
    <w:rsid w:val="008D1694"/>
    <w:rsid w:val="008D79CB"/>
    <w:rsid w:val="008F07BC"/>
    <w:rsid w:val="008F526B"/>
    <w:rsid w:val="00903791"/>
    <w:rsid w:val="0092692B"/>
    <w:rsid w:val="00930561"/>
    <w:rsid w:val="00943E9C"/>
    <w:rsid w:val="00953F4D"/>
    <w:rsid w:val="00960BB8"/>
    <w:rsid w:val="00962DA8"/>
    <w:rsid w:val="00964F5C"/>
    <w:rsid w:val="009709DA"/>
    <w:rsid w:val="00973B57"/>
    <w:rsid w:val="00975900"/>
    <w:rsid w:val="009770D1"/>
    <w:rsid w:val="009831C0"/>
    <w:rsid w:val="00987720"/>
    <w:rsid w:val="0099161D"/>
    <w:rsid w:val="00A0389B"/>
    <w:rsid w:val="00A04C0B"/>
    <w:rsid w:val="00A226D3"/>
    <w:rsid w:val="00A33A3C"/>
    <w:rsid w:val="00A446C9"/>
    <w:rsid w:val="00A46D38"/>
    <w:rsid w:val="00A635D6"/>
    <w:rsid w:val="00A705C7"/>
    <w:rsid w:val="00A714F4"/>
    <w:rsid w:val="00A8553A"/>
    <w:rsid w:val="00A93AED"/>
    <w:rsid w:val="00AE1319"/>
    <w:rsid w:val="00AE25A4"/>
    <w:rsid w:val="00AE34BB"/>
    <w:rsid w:val="00AF46D3"/>
    <w:rsid w:val="00B226F2"/>
    <w:rsid w:val="00B24D71"/>
    <w:rsid w:val="00B274DF"/>
    <w:rsid w:val="00B37EAF"/>
    <w:rsid w:val="00B410E6"/>
    <w:rsid w:val="00B5095F"/>
    <w:rsid w:val="00B56BDF"/>
    <w:rsid w:val="00B65812"/>
    <w:rsid w:val="00B85CD6"/>
    <w:rsid w:val="00B90A27"/>
    <w:rsid w:val="00B9554D"/>
    <w:rsid w:val="00B9673F"/>
    <w:rsid w:val="00BB2B9F"/>
    <w:rsid w:val="00BB3ED3"/>
    <w:rsid w:val="00BB69BA"/>
    <w:rsid w:val="00BB7D9E"/>
    <w:rsid w:val="00BC2334"/>
    <w:rsid w:val="00BC3B2A"/>
    <w:rsid w:val="00BD3CB8"/>
    <w:rsid w:val="00BD4E6F"/>
    <w:rsid w:val="00BF32F0"/>
    <w:rsid w:val="00BF4DCE"/>
    <w:rsid w:val="00BF7953"/>
    <w:rsid w:val="00C018A6"/>
    <w:rsid w:val="00C02B03"/>
    <w:rsid w:val="00C05CE5"/>
    <w:rsid w:val="00C2439A"/>
    <w:rsid w:val="00C47142"/>
    <w:rsid w:val="00C6171E"/>
    <w:rsid w:val="00C76ED4"/>
    <w:rsid w:val="00C83C60"/>
    <w:rsid w:val="00C9669A"/>
    <w:rsid w:val="00CA6F2C"/>
    <w:rsid w:val="00CD6A13"/>
    <w:rsid w:val="00CF1871"/>
    <w:rsid w:val="00D01874"/>
    <w:rsid w:val="00D019CE"/>
    <w:rsid w:val="00D1133E"/>
    <w:rsid w:val="00D17A34"/>
    <w:rsid w:val="00D26628"/>
    <w:rsid w:val="00D332B3"/>
    <w:rsid w:val="00D42D33"/>
    <w:rsid w:val="00D550BD"/>
    <w:rsid w:val="00D55207"/>
    <w:rsid w:val="00D71DE2"/>
    <w:rsid w:val="00D81801"/>
    <w:rsid w:val="00D92B45"/>
    <w:rsid w:val="00D95962"/>
    <w:rsid w:val="00DA0EF2"/>
    <w:rsid w:val="00DA19C1"/>
    <w:rsid w:val="00DA4516"/>
    <w:rsid w:val="00DC389B"/>
    <w:rsid w:val="00DD4355"/>
    <w:rsid w:val="00DE2FEE"/>
    <w:rsid w:val="00DF1467"/>
    <w:rsid w:val="00DF27A7"/>
    <w:rsid w:val="00DF56A1"/>
    <w:rsid w:val="00E00BE9"/>
    <w:rsid w:val="00E02734"/>
    <w:rsid w:val="00E04F09"/>
    <w:rsid w:val="00E11B85"/>
    <w:rsid w:val="00E22A11"/>
    <w:rsid w:val="00E27E03"/>
    <w:rsid w:val="00E31E5C"/>
    <w:rsid w:val="00E44DD2"/>
    <w:rsid w:val="00E558C3"/>
    <w:rsid w:val="00E55927"/>
    <w:rsid w:val="00E60540"/>
    <w:rsid w:val="00E912A6"/>
    <w:rsid w:val="00EA0EF9"/>
    <w:rsid w:val="00EA4844"/>
    <w:rsid w:val="00EA4D9C"/>
    <w:rsid w:val="00EA5A97"/>
    <w:rsid w:val="00EB2248"/>
    <w:rsid w:val="00EB75EE"/>
    <w:rsid w:val="00EC0046"/>
    <w:rsid w:val="00EE3CC5"/>
    <w:rsid w:val="00EE4C1D"/>
    <w:rsid w:val="00EE74B8"/>
    <w:rsid w:val="00EF3685"/>
    <w:rsid w:val="00F04350"/>
    <w:rsid w:val="00F133DB"/>
    <w:rsid w:val="00F159EB"/>
    <w:rsid w:val="00F25BF4"/>
    <w:rsid w:val="00F267DB"/>
    <w:rsid w:val="00F43DC7"/>
    <w:rsid w:val="00F46F6F"/>
    <w:rsid w:val="00F60608"/>
    <w:rsid w:val="00F62217"/>
    <w:rsid w:val="00F77439"/>
    <w:rsid w:val="00FB17A9"/>
    <w:rsid w:val="00FB527C"/>
    <w:rsid w:val="00FB6F75"/>
    <w:rsid w:val="00FC0EB3"/>
    <w:rsid w:val="00FC2394"/>
    <w:rsid w:val="00FC5FD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3E1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tu.int/hub/publication/r-act-wrc-16-2024/"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2D91F388-E618-42E5-A6C6-549545B64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580</Words>
  <Characters>3310</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15</cp:revision>
  <dcterms:created xsi:type="dcterms:W3CDTF">2024-08-28T17:00:00Z</dcterms:created>
  <dcterms:modified xsi:type="dcterms:W3CDTF">2024-09-09T13:42:00Z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